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8BF7B" w14:textId="74197666" w:rsidR="0014217D" w:rsidRPr="003C23A5" w:rsidRDefault="00EA122D" w:rsidP="0014217D">
      <w:pPr>
        <w:ind w:left="4248" w:firstLine="708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>Messieurs les Présidents de SSA</w:t>
      </w:r>
    </w:p>
    <w:p w14:paraId="3689EA98" w14:textId="77777777" w:rsidR="0014217D" w:rsidRPr="003C23A5" w:rsidRDefault="0014217D" w:rsidP="00896C38">
      <w:pPr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 xml:space="preserve"> </w:t>
      </w:r>
    </w:p>
    <w:p w14:paraId="63F9A980" w14:textId="77777777" w:rsidR="0014217D" w:rsidRPr="003C23A5" w:rsidRDefault="0014217D" w:rsidP="0014217D">
      <w:pPr>
        <w:ind w:left="5928" w:firstLine="444"/>
        <w:rPr>
          <w:rFonts w:ascii="Arial" w:hAnsi="Arial" w:cs="Arial"/>
          <w:sz w:val="22"/>
          <w:szCs w:val="22"/>
        </w:rPr>
      </w:pPr>
    </w:p>
    <w:p w14:paraId="7BE87CFF" w14:textId="314C7077" w:rsidR="0014217D" w:rsidRPr="003C23A5" w:rsidRDefault="0014217D" w:rsidP="0014217D">
      <w:pPr>
        <w:ind w:left="360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  <w:u w:val="single"/>
        </w:rPr>
        <w:t>Objet</w:t>
      </w:r>
      <w:r w:rsidRPr="003C23A5">
        <w:rPr>
          <w:rFonts w:ascii="Arial" w:hAnsi="Arial" w:cs="Arial"/>
          <w:sz w:val="22"/>
          <w:szCs w:val="22"/>
        </w:rPr>
        <w:t> :</w:t>
      </w:r>
      <w:r w:rsidR="00EA122D" w:rsidRPr="003C23A5">
        <w:rPr>
          <w:rFonts w:ascii="Arial" w:hAnsi="Arial" w:cs="Arial"/>
          <w:sz w:val="22"/>
          <w:szCs w:val="22"/>
        </w:rPr>
        <w:t xml:space="preserve"> Assemblée générale extraordinaire</w:t>
      </w:r>
    </w:p>
    <w:p w14:paraId="0F2B8CA9" w14:textId="5C836390" w:rsidR="00EA122D" w:rsidRPr="003C23A5" w:rsidRDefault="00EA122D" w:rsidP="0014217D">
      <w:pPr>
        <w:ind w:left="360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 xml:space="preserve">         Modification article 4.3.1</w:t>
      </w:r>
    </w:p>
    <w:p w14:paraId="43211D64" w14:textId="77777777" w:rsidR="0014217D" w:rsidRPr="003C23A5" w:rsidRDefault="0014217D" w:rsidP="00896C3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8716E60" w14:textId="77777777" w:rsidR="0014217D" w:rsidRPr="003C23A5" w:rsidRDefault="0014217D" w:rsidP="0014217D">
      <w:pPr>
        <w:ind w:left="-84"/>
        <w:jc w:val="both"/>
        <w:rPr>
          <w:rFonts w:ascii="Arial" w:hAnsi="Arial" w:cs="Arial"/>
          <w:sz w:val="22"/>
          <w:szCs w:val="22"/>
        </w:rPr>
      </w:pPr>
      <w:bookmarkStart w:id="0" w:name="OLE_LINK1"/>
    </w:p>
    <w:bookmarkEnd w:id="0"/>
    <w:p w14:paraId="62A44C0A" w14:textId="6B49D944" w:rsidR="0014217D" w:rsidRPr="003C23A5" w:rsidRDefault="0014217D" w:rsidP="0014217D">
      <w:pPr>
        <w:ind w:left="360" w:firstLine="3"/>
        <w:jc w:val="both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>Monsieur</w:t>
      </w:r>
      <w:r w:rsidR="00EA122D" w:rsidRPr="003C23A5">
        <w:rPr>
          <w:rFonts w:ascii="Arial" w:hAnsi="Arial" w:cs="Arial"/>
          <w:sz w:val="22"/>
          <w:szCs w:val="22"/>
        </w:rPr>
        <w:t xml:space="preserve"> le Président,</w:t>
      </w:r>
    </w:p>
    <w:p w14:paraId="0B20F93F" w14:textId="0B069CF6" w:rsidR="00EA122D" w:rsidRPr="003C23A5" w:rsidRDefault="00EA122D" w:rsidP="0014217D">
      <w:pPr>
        <w:ind w:left="360" w:firstLine="3"/>
        <w:jc w:val="both"/>
        <w:rPr>
          <w:rFonts w:ascii="Arial" w:hAnsi="Arial" w:cs="Arial"/>
          <w:sz w:val="22"/>
          <w:szCs w:val="22"/>
        </w:rPr>
      </w:pPr>
    </w:p>
    <w:p w14:paraId="17C05041" w14:textId="22177265" w:rsidR="00EA122D" w:rsidRPr="003C23A5" w:rsidRDefault="00EA122D" w:rsidP="0014217D">
      <w:pPr>
        <w:ind w:left="360" w:firstLine="3"/>
        <w:jc w:val="both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>Début décembre 2020, vous avez reçu un courrier vous informant de la tenue d’une assemblée générale extraordinaire dématérialisée, en vue de modifier l’article 4.3.1 de nos statuts.</w:t>
      </w:r>
    </w:p>
    <w:p w14:paraId="788C42DD" w14:textId="37EDFEA3" w:rsidR="00EA122D" w:rsidRPr="003C23A5" w:rsidRDefault="00EA122D" w:rsidP="0014217D">
      <w:pPr>
        <w:ind w:left="360" w:firstLine="3"/>
        <w:jc w:val="both"/>
        <w:rPr>
          <w:rFonts w:ascii="Arial" w:hAnsi="Arial" w:cs="Arial"/>
          <w:sz w:val="22"/>
          <w:szCs w:val="22"/>
        </w:rPr>
      </w:pPr>
    </w:p>
    <w:p w14:paraId="404E91D9" w14:textId="7C6EC9B9" w:rsidR="00EA122D" w:rsidRPr="003C23A5" w:rsidRDefault="00EA122D" w:rsidP="0014217D">
      <w:pPr>
        <w:ind w:left="360" w:firstLine="3"/>
        <w:jc w:val="both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>Cette assemblée générale extraordinaire était convoquée initialement pour le jeudi 07 janvier 2021, correspondant au premier jour de l’envoi des votes.</w:t>
      </w:r>
    </w:p>
    <w:p w14:paraId="413DCA19" w14:textId="7A7EFFB7" w:rsidR="00EA122D" w:rsidRPr="003C23A5" w:rsidRDefault="00EA122D" w:rsidP="0014217D">
      <w:pPr>
        <w:ind w:left="360" w:firstLine="3"/>
        <w:jc w:val="both"/>
        <w:rPr>
          <w:rFonts w:ascii="Arial" w:hAnsi="Arial" w:cs="Arial"/>
          <w:sz w:val="22"/>
          <w:szCs w:val="22"/>
        </w:rPr>
      </w:pPr>
    </w:p>
    <w:p w14:paraId="7524F920" w14:textId="2194567A" w:rsidR="00EA122D" w:rsidRPr="003C23A5" w:rsidRDefault="00EA122D" w:rsidP="0014217D">
      <w:pPr>
        <w:ind w:left="360" w:firstLine="3"/>
        <w:jc w:val="both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>Pour des raisons techniques et d’organisation, notre comité directeur a décidé de décaler cette assemblée générale extraordinaire et de la convoquer pour :</w:t>
      </w:r>
    </w:p>
    <w:p w14:paraId="52C63F31" w14:textId="1A730F79" w:rsidR="00EA122D" w:rsidRPr="003C23A5" w:rsidRDefault="00EA122D" w:rsidP="0014217D">
      <w:pPr>
        <w:ind w:left="360" w:firstLine="3"/>
        <w:jc w:val="both"/>
        <w:rPr>
          <w:rFonts w:ascii="Arial" w:hAnsi="Arial" w:cs="Arial"/>
          <w:sz w:val="22"/>
          <w:szCs w:val="22"/>
        </w:rPr>
      </w:pPr>
    </w:p>
    <w:p w14:paraId="4B25522C" w14:textId="0B78814B" w:rsidR="00EA122D" w:rsidRPr="003C23A5" w:rsidRDefault="00EA122D" w:rsidP="00EA122D">
      <w:pPr>
        <w:ind w:left="360" w:firstLine="3"/>
        <w:jc w:val="center"/>
        <w:rPr>
          <w:rFonts w:ascii="Arial" w:hAnsi="Arial" w:cs="Arial"/>
          <w:b/>
          <w:bCs/>
          <w:sz w:val="22"/>
          <w:szCs w:val="22"/>
        </w:rPr>
      </w:pPr>
      <w:r w:rsidRPr="003C23A5">
        <w:rPr>
          <w:rFonts w:ascii="Arial" w:hAnsi="Arial" w:cs="Arial"/>
          <w:b/>
          <w:bCs/>
          <w:sz w:val="22"/>
          <w:szCs w:val="22"/>
        </w:rPr>
        <w:t>Le jeudi 14 janvier 2021</w:t>
      </w:r>
    </w:p>
    <w:p w14:paraId="2904CD6D" w14:textId="38498466" w:rsidR="00EA122D" w:rsidRPr="003C23A5" w:rsidRDefault="00EA122D" w:rsidP="00EA122D">
      <w:pPr>
        <w:ind w:left="360" w:firstLine="3"/>
        <w:jc w:val="center"/>
        <w:rPr>
          <w:rFonts w:ascii="Arial" w:hAnsi="Arial" w:cs="Arial"/>
          <w:sz w:val="22"/>
          <w:szCs w:val="22"/>
        </w:rPr>
      </w:pPr>
    </w:p>
    <w:p w14:paraId="77690090" w14:textId="7C61109C" w:rsidR="00EA122D" w:rsidRPr="003C23A5" w:rsidRDefault="00EA122D" w:rsidP="00EA122D">
      <w:pPr>
        <w:ind w:left="360" w:firstLine="3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>Correspondant au premier jour d’envoi des votes dématérialisés qui pourront se faire jusqu’au jeudi 21 janvier 2021 minuit</w:t>
      </w:r>
      <w:r w:rsidR="00896C38" w:rsidRPr="003C23A5">
        <w:rPr>
          <w:rFonts w:ascii="Arial" w:hAnsi="Arial" w:cs="Arial"/>
          <w:sz w:val="22"/>
          <w:szCs w:val="22"/>
        </w:rPr>
        <w:t>.</w:t>
      </w:r>
    </w:p>
    <w:p w14:paraId="32C731ED" w14:textId="1ED31150" w:rsidR="00896C38" w:rsidRPr="003C23A5" w:rsidRDefault="00896C38" w:rsidP="00EA122D">
      <w:pPr>
        <w:ind w:left="360" w:firstLine="3"/>
        <w:rPr>
          <w:rFonts w:ascii="Arial" w:hAnsi="Arial" w:cs="Arial"/>
          <w:sz w:val="22"/>
          <w:szCs w:val="22"/>
        </w:rPr>
      </w:pPr>
    </w:p>
    <w:p w14:paraId="224BF717" w14:textId="496C4A44" w:rsidR="00896C38" w:rsidRPr="003C23A5" w:rsidRDefault="00896C38" w:rsidP="00EA122D">
      <w:pPr>
        <w:ind w:left="360" w:firstLine="3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>Il s’agit bien d’un vote dématérialisé qui se fait suivant nos règles statutaires, c’est-à-dire que seuls votes les délégués que vous auraient désignés au sein de votre SSA.</w:t>
      </w:r>
    </w:p>
    <w:p w14:paraId="5A69EECA" w14:textId="2CFA9E4A" w:rsidR="00896C38" w:rsidRPr="003C23A5" w:rsidRDefault="00896C38" w:rsidP="00EA122D">
      <w:pPr>
        <w:ind w:left="360" w:firstLine="3"/>
        <w:rPr>
          <w:rFonts w:ascii="Arial" w:hAnsi="Arial" w:cs="Arial"/>
          <w:sz w:val="22"/>
          <w:szCs w:val="22"/>
        </w:rPr>
      </w:pPr>
    </w:p>
    <w:p w14:paraId="25974DBB" w14:textId="4E86FDE4" w:rsidR="00896C38" w:rsidRPr="003C23A5" w:rsidRDefault="00896C38" w:rsidP="00EA122D">
      <w:pPr>
        <w:ind w:left="360" w:firstLine="3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 xml:space="preserve">Ces délégués, dont la répartition et le nombre est déterminés par le nombre de vos adhérents 2020 sont donc chargés de représenter vos adhérents 2020 </w:t>
      </w:r>
      <w:r w:rsidR="003C23A5" w:rsidRPr="003C23A5">
        <w:rPr>
          <w:rFonts w:ascii="Arial" w:hAnsi="Arial" w:cs="Arial"/>
          <w:sz w:val="22"/>
          <w:szCs w:val="22"/>
        </w:rPr>
        <w:t>dument</w:t>
      </w:r>
      <w:r w:rsidRPr="003C23A5">
        <w:rPr>
          <w:rFonts w:ascii="Arial" w:hAnsi="Arial" w:cs="Arial"/>
          <w:sz w:val="22"/>
          <w:szCs w:val="22"/>
        </w:rPr>
        <w:t xml:space="preserve"> validés (validés ANEG et SSA)</w:t>
      </w:r>
    </w:p>
    <w:p w14:paraId="2542A6BC" w14:textId="09034946" w:rsidR="00896C38" w:rsidRPr="003C23A5" w:rsidRDefault="00896C38" w:rsidP="00EA122D">
      <w:pPr>
        <w:ind w:left="360" w:firstLine="3"/>
        <w:rPr>
          <w:rFonts w:ascii="Arial" w:hAnsi="Arial" w:cs="Arial"/>
          <w:sz w:val="22"/>
          <w:szCs w:val="22"/>
        </w:rPr>
      </w:pPr>
    </w:p>
    <w:p w14:paraId="5E1EC723" w14:textId="0B36782C" w:rsidR="00896C38" w:rsidRPr="003C23A5" w:rsidRDefault="00896C38" w:rsidP="00EA122D">
      <w:pPr>
        <w:ind w:left="360" w:firstLine="3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 xml:space="preserve">Les délégués, </w:t>
      </w:r>
      <w:r w:rsidR="003C23A5" w:rsidRPr="003C23A5">
        <w:rPr>
          <w:rFonts w:ascii="Arial" w:hAnsi="Arial" w:cs="Arial"/>
          <w:sz w:val="22"/>
          <w:szCs w:val="22"/>
        </w:rPr>
        <w:t>quant</w:t>
      </w:r>
      <w:r w:rsidRPr="003C23A5">
        <w:rPr>
          <w:rFonts w:ascii="Arial" w:hAnsi="Arial" w:cs="Arial"/>
          <w:sz w:val="22"/>
          <w:szCs w:val="22"/>
        </w:rPr>
        <w:t xml:space="preserve"> à eux devront être, bien sûr, adhérent 2020 validé et pour voter être adhérent 2021 validés par l’ANEG</w:t>
      </w:r>
    </w:p>
    <w:p w14:paraId="3408C3F3" w14:textId="4F520FF4" w:rsidR="00896C38" w:rsidRPr="003C23A5" w:rsidRDefault="00896C38" w:rsidP="00EA122D">
      <w:pPr>
        <w:ind w:left="360" w:firstLine="3"/>
        <w:rPr>
          <w:rFonts w:ascii="Arial" w:hAnsi="Arial" w:cs="Arial"/>
          <w:sz w:val="22"/>
          <w:szCs w:val="22"/>
        </w:rPr>
      </w:pPr>
    </w:p>
    <w:p w14:paraId="1A3AD2D8" w14:textId="4282F9B2" w:rsidR="00896C38" w:rsidRPr="003C23A5" w:rsidRDefault="00896C38" w:rsidP="00EA122D">
      <w:pPr>
        <w:ind w:left="360" w:firstLine="3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>Accompagnant ce courrier qui vaut convocation, les modalités et documents de votes</w:t>
      </w:r>
    </w:p>
    <w:p w14:paraId="35B1EAB8" w14:textId="05867282" w:rsidR="00896C38" w:rsidRPr="003C23A5" w:rsidRDefault="00896C38" w:rsidP="00EA122D">
      <w:pPr>
        <w:ind w:left="360" w:firstLine="3"/>
        <w:rPr>
          <w:rFonts w:ascii="Arial" w:hAnsi="Arial" w:cs="Arial"/>
          <w:sz w:val="22"/>
          <w:szCs w:val="22"/>
        </w:rPr>
      </w:pPr>
    </w:p>
    <w:p w14:paraId="11E39AA7" w14:textId="1DCFAA33" w:rsidR="00896C38" w:rsidRPr="003C23A5" w:rsidRDefault="00896C38" w:rsidP="003C23A5">
      <w:pPr>
        <w:ind w:left="142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 xml:space="preserve">   Votre comité directeur se tient à votre disposition en cas de besoin.</w:t>
      </w:r>
    </w:p>
    <w:p w14:paraId="42C138E0" w14:textId="09AFB4C2" w:rsidR="00896C38" w:rsidRPr="003C23A5" w:rsidRDefault="00896C38" w:rsidP="003C23A5">
      <w:pPr>
        <w:ind w:left="142"/>
        <w:rPr>
          <w:rFonts w:ascii="Arial" w:hAnsi="Arial" w:cs="Arial"/>
          <w:sz w:val="22"/>
          <w:szCs w:val="22"/>
        </w:rPr>
      </w:pPr>
    </w:p>
    <w:p w14:paraId="34B61F9D" w14:textId="5AC084D1" w:rsidR="00896C38" w:rsidRPr="003C23A5" w:rsidRDefault="00896C38" w:rsidP="003C23A5">
      <w:pPr>
        <w:ind w:left="142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 xml:space="preserve">   Dans l’attente.</w:t>
      </w:r>
    </w:p>
    <w:p w14:paraId="26B436C5" w14:textId="6AA5EC2B" w:rsidR="00896C38" w:rsidRPr="003C23A5" w:rsidRDefault="00896C38" w:rsidP="003C23A5">
      <w:pPr>
        <w:ind w:left="142"/>
        <w:rPr>
          <w:rFonts w:ascii="Arial" w:hAnsi="Arial" w:cs="Arial"/>
          <w:sz w:val="22"/>
          <w:szCs w:val="22"/>
        </w:rPr>
      </w:pPr>
    </w:p>
    <w:p w14:paraId="7A622E32" w14:textId="5862C7DA" w:rsidR="00896C38" w:rsidRDefault="00896C38" w:rsidP="003C23A5">
      <w:pPr>
        <w:ind w:left="142"/>
        <w:rPr>
          <w:rFonts w:ascii="Arial" w:hAnsi="Arial" w:cs="Arial"/>
          <w:sz w:val="22"/>
          <w:szCs w:val="22"/>
        </w:rPr>
      </w:pPr>
      <w:r w:rsidRPr="003C23A5">
        <w:rPr>
          <w:rFonts w:ascii="Arial" w:hAnsi="Arial" w:cs="Arial"/>
          <w:sz w:val="22"/>
          <w:szCs w:val="22"/>
        </w:rPr>
        <w:t xml:space="preserve">   Recevez, Monsieur le Président, l’expression de mes sentiments aéronautiques les</w:t>
      </w:r>
      <w:r w:rsidR="003C23A5" w:rsidRPr="003C23A5">
        <w:rPr>
          <w:rFonts w:ascii="Arial" w:hAnsi="Arial" w:cs="Arial"/>
          <w:sz w:val="22"/>
          <w:szCs w:val="22"/>
        </w:rPr>
        <w:t xml:space="preserve"> </w:t>
      </w:r>
      <w:r w:rsidRPr="003C23A5">
        <w:rPr>
          <w:rFonts w:ascii="Arial" w:hAnsi="Arial" w:cs="Arial"/>
          <w:sz w:val="22"/>
          <w:szCs w:val="22"/>
        </w:rPr>
        <w:t>meilleurs</w:t>
      </w:r>
      <w:r w:rsidR="003C23A5">
        <w:rPr>
          <w:rFonts w:ascii="Arial" w:hAnsi="Arial" w:cs="Arial"/>
          <w:sz w:val="22"/>
          <w:szCs w:val="22"/>
        </w:rPr>
        <w:t>.</w:t>
      </w:r>
    </w:p>
    <w:p w14:paraId="6099EDA1" w14:textId="0C3E27DC" w:rsidR="003C23A5" w:rsidRDefault="003C23A5" w:rsidP="003C23A5">
      <w:pPr>
        <w:ind w:left="142"/>
        <w:rPr>
          <w:rFonts w:ascii="Arial" w:hAnsi="Arial" w:cs="Arial"/>
          <w:sz w:val="22"/>
          <w:szCs w:val="22"/>
        </w:rPr>
      </w:pPr>
    </w:p>
    <w:p w14:paraId="478BEBC1" w14:textId="5DE013DE" w:rsidR="003C23A5" w:rsidRDefault="003C23A5" w:rsidP="003C23A5">
      <w:pPr>
        <w:ind w:left="142"/>
        <w:rPr>
          <w:rFonts w:ascii="Arial" w:hAnsi="Arial" w:cs="Arial"/>
          <w:sz w:val="22"/>
          <w:szCs w:val="22"/>
        </w:rPr>
      </w:pPr>
    </w:p>
    <w:p w14:paraId="786713CC" w14:textId="20AE1977" w:rsidR="003C23A5" w:rsidRDefault="003C23A5" w:rsidP="003C23A5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Président de l’ANEG</w:t>
      </w:r>
    </w:p>
    <w:p w14:paraId="5213A2F3" w14:textId="565F315F" w:rsidR="003C23A5" w:rsidRDefault="003C23A5" w:rsidP="003C23A5">
      <w:pPr>
        <w:ind w:left="284"/>
        <w:rPr>
          <w:rFonts w:ascii="Arial" w:hAnsi="Arial" w:cs="Arial"/>
          <w:sz w:val="22"/>
          <w:szCs w:val="22"/>
        </w:rPr>
      </w:pPr>
    </w:p>
    <w:p w14:paraId="1CF5F556" w14:textId="22D1A655" w:rsidR="003C23A5" w:rsidRDefault="003C23A5" w:rsidP="003C23A5">
      <w:pPr>
        <w:ind w:left="284"/>
        <w:rPr>
          <w:rFonts w:ascii="Arial" w:hAnsi="Arial" w:cs="Arial"/>
          <w:sz w:val="22"/>
          <w:szCs w:val="22"/>
        </w:rPr>
      </w:pPr>
    </w:p>
    <w:p w14:paraId="5FE6C64C" w14:textId="4834E595" w:rsidR="003C23A5" w:rsidRPr="003C23A5" w:rsidRDefault="003C23A5" w:rsidP="003C23A5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Patrick BELLIVIER</w:t>
      </w:r>
    </w:p>
    <w:p w14:paraId="5405FC70" w14:textId="77777777" w:rsidR="0014217D" w:rsidRDefault="0014217D" w:rsidP="003C23A5">
      <w:pPr>
        <w:ind w:left="142"/>
        <w:jc w:val="both"/>
        <w:rPr>
          <w:rFonts w:ascii="Comic Sans MS" w:hAnsi="Comic Sans MS" w:cs="Tahoma"/>
          <w:b/>
          <w:bCs/>
          <w:i/>
          <w:iCs/>
          <w:sz w:val="20"/>
        </w:rPr>
      </w:pPr>
    </w:p>
    <w:p w14:paraId="04B2489B" w14:textId="77777777" w:rsidR="0014217D" w:rsidRDefault="0014217D" w:rsidP="0014217D">
      <w:pPr>
        <w:ind w:left="-84"/>
        <w:jc w:val="both"/>
        <w:rPr>
          <w:rFonts w:ascii="Comic Sans MS" w:hAnsi="Comic Sans MS" w:cs="Tahoma"/>
          <w:b/>
          <w:bCs/>
          <w:i/>
          <w:iCs/>
          <w:sz w:val="20"/>
        </w:rPr>
      </w:pPr>
    </w:p>
    <w:p w14:paraId="47B5C38F" w14:textId="77777777" w:rsidR="009A19C3" w:rsidRDefault="009A19C3" w:rsidP="0014217D">
      <w:pPr>
        <w:jc w:val="both"/>
        <w:rPr>
          <w:rFonts w:ascii="Comic Sans MS" w:hAnsi="Comic Sans MS" w:cs="Tahoma"/>
          <w:b/>
          <w:bCs/>
          <w:i/>
          <w:iCs/>
          <w:sz w:val="20"/>
        </w:rPr>
      </w:pPr>
    </w:p>
    <w:p w14:paraId="231C17AC" w14:textId="77777777" w:rsidR="00133CCF" w:rsidRDefault="00133CCF" w:rsidP="0014217D">
      <w:pPr>
        <w:jc w:val="both"/>
        <w:rPr>
          <w:rFonts w:ascii="Comic Sans MS" w:hAnsi="Comic Sans MS" w:cs="Tahoma"/>
          <w:b/>
          <w:bCs/>
          <w:i/>
          <w:iCs/>
          <w:sz w:val="20"/>
        </w:rPr>
      </w:pPr>
    </w:p>
    <w:p w14:paraId="07C4E958" w14:textId="77777777" w:rsidR="009A19C3" w:rsidRDefault="009A19C3" w:rsidP="0014217D">
      <w:pPr>
        <w:jc w:val="both"/>
        <w:rPr>
          <w:rFonts w:ascii="Comic Sans MS" w:hAnsi="Comic Sans MS" w:cs="Tahoma"/>
          <w:b/>
          <w:bCs/>
          <w:i/>
          <w:iCs/>
          <w:sz w:val="20"/>
        </w:rPr>
      </w:pPr>
    </w:p>
    <w:p w14:paraId="28388FDD" w14:textId="77777777" w:rsidR="009A19C3" w:rsidRDefault="009A19C3" w:rsidP="0014217D">
      <w:pPr>
        <w:jc w:val="both"/>
        <w:rPr>
          <w:rFonts w:ascii="Comic Sans MS" w:hAnsi="Comic Sans MS" w:cs="Tahoma"/>
          <w:b/>
          <w:bCs/>
          <w:i/>
          <w:iCs/>
          <w:sz w:val="20"/>
        </w:rPr>
      </w:pPr>
    </w:p>
    <w:p w14:paraId="1CF3E249" w14:textId="77777777" w:rsidR="000E3AD3" w:rsidRDefault="000E3AD3"/>
    <w:sectPr w:rsidR="000E3AD3" w:rsidSect="006629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D804E" w14:textId="77777777" w:rsidR="00B04A11" w:rsidRDefault="00B04A11" w:rsidP="00DC2E29">
      <w:r>
        <w:separator/>
      </w:r>
    </w:p>
  </w:endnote>
  <w:endnote w:type="continuationSeparator" w:id="0">
    <w:p w14:paraId="11EC3762" w14:textId="77777777" w:rsidR="00B04A11" w:rsidRDefault="00B04A11" w:rsidP="00DC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7054839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1B7204A2" w14:textId="77777777" w:rsidR="002051A9" w:rsidRPr="00077C86" w:rsidRDefault="002051A9">
            <w:pPr>
              <w:pStyle w:val="Pieddepage"/>
              <w:jc w:val="right"/>
              <w:rPr>
                <w:sz w:val="20"/>
              </w:rPr>
            </w:pPr>
            <w:r w:rsidRPr="00077C86">
              <w:rPr>
                <w:sz w:val="20"/>
              </w:rPr>
              <w:t xml:space="preserve">Page </w:t>
            </w:r>
            <w:r w:rsidR="00764224" w:rsidRPr="00077C86">
              <w:rPr>
                <w:b/>
                <w:szCs w:val="24"/>
              </w:rPr>
              <w:fldChar w:fldCharType="begin"/>
            </w:r>
            <w:r w:rsidRPr="00077C86">
              <w:rPr>
                <w:b/>
                <w:sz w:val="20"/>
              </w:rPr>
              <w:instrText>PAGE</w:instrText>
            </w:r>
            <w:r w:rsidR="00764224" w:rsidRPr="00077C86">
              <w:rPr>
                <w:b/>
                <w:szCs w:val="24"/>
              </w:rPr>
              <w:fldChar w:fldCharType="separate"/>
            </w:r>
            <w:r w:rsidR="005151A7">
              <w:rPr>
                <w:b/>
                <w:noProof/>
                <w:sz w:val="20"/>
              </w:rPr>
              <w:t>2</w:t>
            </w:r>
            <w:r w:rsidR="00764224" w:rsidRPr="00077C86">
              <w:rPr>
                <w:b/>
                <w:szCs w:val="24"/>
              </w:rPr>
              <w:fldChar w:fldCharType="end"/>
            </w:r>
            <w:r w:rsidR="00077C86">
              <w:rPr>
                <w:sz w:val="20"/>
              </w:rPr>
              <w:t>/</w:t>
            </w:r>
            <w:r w:rsidR="00764224" w:rsidRPr="00077C86">
              <w:rPr>
                <w:b/>
                <w:szCs w:val="24"/>
              </w:rPr>
              <w:fldChar w:fldCharType="begin"/>
            </w:r>
            <w:r w:rsidRPr="00077C86">
              <w:rPr>
                <w:b/>
                <w:sz w:val="20"/>
              </w:rPr>
              <w:instrText>NUMPAGES</w:instrText>
            </w:r>
            <w:r w:rsidR="00764224" w:rsidRPr="00077C86">
              <w:rPr>
                <w:b/>
                <w:szCs w:val="24"/>
              </w:rPr>
              <w:fldChar w:fldCharType="separate"/>
            </w:r>
            <w:r w:rsidR="005151A7">
              <w:rPr>
                <w:b/>
                <w:noProof/>
                <w:sz w:val="20"/>
              </w:rPr>
              <w:t>2</w:t>
            </w:r>
            <w:r w:rsidR="00764224" w:rsidRPr="00077C86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00288A0E" w14:textId="77777777" w:rsidR="00B67729" w:rsidRDefault="00B677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3E729" w14:textId="77777777" w:rsidR="00D965A0" w:rsidRPr="00B67729" w:rsidRDefault="00D965A0" w:rsidP="00B67729">
    <w:pPr>
      <w:jc w:val="center"/>
      <w:rPr>
        <w:rFonts w:ascii="Comic Sans MS" w:hAnsi="Comic Sans MS" w:cs="Tahoma"/>
        <w:sz w:val="18"/>
        <w:szCs w:val="18"/>
      </w:rPr>
    </w:pPr>
    <w:r w:rsidRPr="00B67729">
      <w:rPr>
        <w:rFonts w:ascii="Comic Sans MS" w:hAnsi="Comic Sans MS" w:cs="Tahoma"/>
        <w:b/>
        <w:bCs/>
        <w:sz w:val="18"/>
        <w:szCs w:val="18"/>
      </w:rPr>
      <w:t>A</w:t>
    </w:r>
    <w:r w:rsidRPr="00B67729">
      <w:rPr>
        <w:rFonts w:ascii="Comic Sans MS" w:hAnsi="Comic Sans MS" w:cs="Tahoma"/>
        <w:sz w:val="18"/>
        <w:szCs w:val="18"/>
      </w:rPr>
      <w:t xml:space="preserve">éroclub </w:t>
    </w:r>
    <w:r w:rsidRPr="00B67729">
      <w:rPr>
        <w:rFonts w:ascii="Comic Sans MS" w:hAnsi="Comic Sans MS" w:cs="Tahoma"/>
        <w:b/>
        <w:bCs/>
        <w:sz w:val="18"/>
        <w:szCs w:val="18"/>
      </w:rPr>
      <w:t>N</w:t>
    </w:r>
    <w:r w:rsidRPr="00B67729">
      <w:rPr>
        <w:rFonts w:ascii="Comic Sans MS" w:hAnsi="Comic Sans MS" w:cs="Tahoma"/>
        <w:sz w:val="18"/>
        <w:szCs w:val="18"/>
      </w:rPr>
      <w:t xml:space="preserve">ational du Personnel des Industries </w:t>
    </w:r>
    <w:r w:rsidRPr="00B67729">
      <w:rPr>
        <w:rFonts w:ascii="Comic Sans MS" w:hAnsi="Comic Sans MS" w:cs="Tahoma"/>
        <w:b/>
        <w:bCs/>
        <w:sz w:val="18"/>
        <w:szCs w:val="18"/>
      </w:rPr>
      <w:t>E</w:t>
    </w:r>
    <w:r w:rsidRPr="00B67729">
      <w:rPr>
        <w:rFonts w:ascii="Comic Sans MS" w:hAnsi="Comic Sans MS" w:cs="Tahoma"/>
        <w:sz w:val="18"/>
        <w:szCs w:val="18"/>
      </w:rPr>
      <w:t xml:space="preserve">lectrique et </w:t>
    </w:r>
    <w:r w:rsidRPr="00B67729">
      <w:rPr>
        <w:rFonts w:ascii="Comic Sans MS" w:hAnsi="Comic Sans MS" w:cs="Tahoma"/>
        <w:b/>
        <w:bCs/>
        <w:sz w:val="18"/>
        <w:szCs w:val="18"/>
      </w:rPr>
      <w:t>G</w:t>
    </w:r>
    <w:r w:rsidRPr="00B67729">
      <w:rPr>
        <w:rFonts w:ascii="Comic Sans MS" w:hAnsi="Comic Sans MS" w:cs="Tahoma"/>
        <w:sz w:val="18"/>
        <w:szCs w:val="18"/>
      </w:rPr>
      <w:t>azière</w:t>
    </w:r>
  </w:p>
  <w:p w14:paraId="2847EE88" w14:textId="77777777" w:rsidR="00D965A0" w:rsidRDefault="00D965A0" w:rsidP="00B67729">
    <w:pPr>
      <w:jc w:val="center"/>
      <w:rPr>
        <w:rFonts w:ascii="Comic Sans MS" w:hAnsi="Comic Sans MS" w:cs="Tahoma"/>
        <w:sz w:val="16"/>
        <w:szCs w:val="16"/>
      </w:rPr>
    </w:pPr>
    <w:r>
      <w:rPr>
        <w:rFonts w:ascii="Comic Sans MS" w:hAnsi="Comic Sans MS" w:cs="Tahoma"/>
        <w:sz w:val="16"/>
        <w:szCs w:val="16"/>
      </w:rPr>
      <w:t>8, rue de Rosny – BP 629 - 93104 MONTREUIL CEDEX</w:t>
    </w:r>
  </w:p>
  <w:p w14:paraId="6A969AB1" w14:textId="5EBBF243" w:rsidR="002051A9" w:rsidRPr="00EA122D" w:rsidRDefault="00D965A0" w:rsidP="002051A9">
    <w:pPr>
      <w:jc w:val="center"/>
      <w:rPr>
        <w:color w:val="FF0000"/>
      </w:rPr>
    </w:pPr>
    <w:r>
      <w:rPr>
        <w:sz w:val="16"/>
        <w:szCs w:val="16"/>
      </w:rPr>
      <w:t>Tél. 0</w:t>
    </w:r>
    <w:r w:rsidR="00EA122D">
      <w:rPr>
        <w:sz w:val="16"/>
        <w:szCs w:val="16"/>
      </w:rPr>
      <w:t>6.87.32.98.75</w:t>
    </w:r>
    <w:r>
      <w:rPr>
        <w:sz w:val="16"/>
        <w:szCs w:val="16"/>
      </w:rPr>
      <w:t xml:space="preserve"> – </w:t>
    </w:r>
    <w:proofErr w:type="gramStart"/>
    <w:r>
      <w:rPr>
        <w:sz w:val="16"/>
        <w:szCs w:val="16"/>
      </w:rPr>
      <w:t>Email</w:t>
    </w:r>
    <w:proofErr w:type="gramEnd"/>
    <w:r>
      <w:rPr>
        <w:sz w:val="16"/>
        <w:szCs w:val="16"/>
      </w:rPr>
      <w:t xml:space="preserve"> : </w:t>
    </w:r>
    <w:r w:rsidR="00EA122D" w:rsidRPr="00EA122D">
      <w:rPr>
        <w:color w:val="FF0000"/>
      </w:rPr>
      <w:t>pbellivier@wanadoo.fr</w:t>
    </w:r>
  </w:p>
  <w:p w14:paraId="2EB9567D" w14:textId="77777777" w:rsidR="00D965A0" w:rsidRDefault="00D965A0" w:rsidP="00B67729">
    <w:pPr>
      <w:jc w:val="center"/>
    </w:pPr>
  </w:p>
  <w:p w14:paraId="1737B940" w14:textId="77777777" w:rsidR="00D965A0" w:rsidRDefault="00D965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21293" w14:textId="77777777" w:rsidR="00B04A11" w:rsidRDefault="00B04A11" w:rsidP="00DC2E29">
      <w:r>
        <w:separator/>
      </w:r>
    </w:p>
  </w:footnote>
  <w:footnote w:type="continuationSeparator" w:id="0">
    <w:p w14:paraId="0493FD45" w14:textId="77777777" w:rsidR="00B04A11" w:rsidRDefault="00B04A11" w:rsidP="00DC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2E334" w14:textId="77777777" w:rsidR="00A8541F" w:rsidRDefault="00A8541F" w:rsidP="00C42275">
    <w:pPr>
      <w:pStyle w:val="En-tte"/>
      <w:tabs>
        <w:tab w:val="clear" w:pos="4536"/>
        <w:tab w:val="clear" w:pos="9072"/>
        <w:tab w:val="left" w:pos="3960"/>
      </w:tabs>
    </w:pPr>
    <w:r>
      <w:rPr>
        <w:noProof/>
        <w:lang w:eastAsia="fr-FR"/>
      </w:rPr>
      <w:drawing>
        <wp:inline distT="0" distB="0" distL="0" distR="0" wp14:anchorId="0C9DA57E" wp14:editId="16E298E9">
          <wp:extent cx="780098" cy="438150"/>
          <wp:effectExtent l="19050" t="0" r="952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eg complet adress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98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  <w:p w14:paraId="2E33143D" w14:textId="77777777" w:rsidR="00DC2E29" w:rsidRDefault="00DC2E29" w:rsidP="00C42275">
    <w:pPr>
      <w:pStyle w:val="En-tte"/>
      <w:tabs>
        <w:tab w:val="clear" w:pos="4536"/>
        <w:tab w:val="clear" w:pos="9072"/>
        <w:tab w:val="left" w:pos="39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83C60" w14:textId="77777777" w:rsidR="00D15755" w:rsidRDefault="00D15755" w:rsidP="00C42275">
    <w:pPr>
      <w:pStyle w:val="En-tte"/>
      <w:tabs>
        <w:tab w:val="clear" w:pos="4536"/>
        <w:tab w:val="clear" w:pos="9072"/>
        <w:tab w:val="left" w:pos="3960"/>
      </w:tabs>
    </w:pPr>
    <w:r>
      <w:rPr>
        <w:noProof/>
        <w:lang w:eastAsia="fr-FR"/>
      </w:rPr>
      <w:drawing>
        <wp:inline distT="0" distB="0" distL="0" distR="0" wp14:anchorId="0E10D6B9" wp14:editId="370A33E6">
          <wp:extent cx="2404719" cy="1350535"/>
          <wp:effectExtent l="0" t="0" r="0" b="2540"/>
          <wp:docPr id="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eg complet adress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719" cy="135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51A7">
      <w:tab/>
    </w:r>
    <w:r w:rsidR="005151A7">
      <w:tab/>
    </w:r>
  </w:p>
  <w:p w14:paraId="10B0FCA7" w14:textId="77777777" w:rsidR="009A19C3" w:rsidRDefault="009A19C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29"/>
    <w:rsid w:val="00006470"/>
    <w:rsid w:val="00077C86"/>
    <w:rsid w:val="000E3AD3"/>
    <w:rsid w:val="00133CCF"/>
    <w:rsid w:val="0014217D"/>
    <w:rsid w:val="00176CAE"/>
    <w:rsid w:val="00185397"/>
    <w:rsid w:val="002051A9"/>
    <w:rsid w:val="002A567D"/>
    <w:rsid w:val="00317264"/>
    <w:rsid w:val="003C23A5"/>
    <w:rsid w:val="005151A7"/>
    <w:rsid w:val="00544102"/>
    <w:rsid w:val="005945A0"/>
    <w:rsid w:val="00603E65"/>
    <w:rsid w:val="0066296A"/>
    <w:rsid w:val="00734C4F"/>
    <w:rsid w:val="00764224"/>
    <w:rsid w:val="00896C38"/>
    <w:rsid w:val="008D22C5"/>
    <w:rsid w:val="00941FED"/>
    <w:rsid w:val="00981F46"/>
    <w:rsid w:val="009A19C3"/>
    <w:rsid w:val="009A1D31"/>
    <w:rsid w:val="00A14C06"/>
    <w:rsid w:val="00A8541F"/>
    <w:rsid w:val="00B03E26"/>
    <w:rsid w:val="00B04A11"/>
    <w:rsid w:val="00B153A5"/>
    <w:rsid w:val="00B67729"/>
    <w:rsid w:val="00BF6ECE"/>
    <w:rsid w:val="00C2751B"/>
    <w:rsid w:val="00C42275"/>
    <w:rsid w:val="00D15755"/>
    <w:rsid w:val="00D965A0"/>
    <w:rsid w:val="00DC2E29"/>
    <w:rsid w:val="00DF6E5E"/>
    <w:rsid w:val="00E15730"/>
    <w:rsid w:val="00EA0BBB"/>
    <w:rsid w:val="00EA122D"/>
    <w:rsid w:val="00F4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923D4"/>
  <w15:docId w15:val="{8BD19160-D415-4DE4-A4A2-7DA8BDA4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14217D"/>
    <w:pPr>
      <w:keepNext/>
      <w:ind w:left="5220"/>
      <w:jc w:val="both"/>
      <w:outlineLvl w:val="6"/>
    </w:pPr>
    <w:rPr>
      <w:rFonts w:ascii="Tahoma" w:hAnsi="Tahoma" w:cs="Tahoma"/>
      <w:b/>
      <w:bCs/>
      <w:sz w:val="20"/>
      <w:u w:val="single"/>
    </w:rPr>
  </w:style>
  <w:style w:type="paragraph" w:styleId="Titre8">
    <w:name w:val="heading 8"/>
    <w:basedOn w:val="Normal"/>
    <w:next w:val="Normal"/>
    <w:link w:val="Titre8Car"/>
    <w:qFormat/>
    <w:rsid w:val="0014217D"/>
    <w:pPr>
      <w:keepNext/>
      <w:outlineLvl w:val="7"/>
    </w:pPr>
    <w:rPr>
      <w:rFonts w:ascii="Tahoma" w:hAnsi="Tahoma" w:cs="Tahoma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2E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C2E29"/>
  </w:style>
  <w:style w:type="paragraph" w:styleId="Pieddepage">
    <w:name w:val="footer"/>
    <w:basedOn w:val="Normal"/>
    <w:link w:val="PieddepageCar"/>
    <w:uiPriority w:val="99"/>
    <w:unhideWhenUsed/>
    <w:rsid w:val="00DC2E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C2E29"/>
  </w:style>
  <w:style w:type="paragraph" w:styleId="Textedebulles">
    <w:name w:val="Balloon Text"/>
    <w:basedOn w:val="Normal"/>
    <w:link w:val="TextedebullesCar"/>
    <w:uiPriority w:val="99"/>
    <w:semiHidden/>
    <w:unhideWhenUsed/>
    <w:rsid w:val="00DC2E2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E2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B67729"/>
    <w:rPr>
      <w:color w:val="660066"/>
      <w:u w:val="single"/>
    </w:rPr>
  </w:style>
  <w:style w:type="character" w:customStyle="1" w:styleId="Titre7Car">
    <w:name w:val="Titre 7 Car"/>
    <w:basedOn w:val="Policepardfaut"/>
    <w:link w:val="Titre7"/>
    <w:rsid w:val="0014217D"/>
    <w:rPr>
      <w:rFonts w:ascii="Tahoma" w:eastAsia="Times New Roman" w:hAnsi="Tahoma" w:cs="Tahoma"/>
      <w:b/>
      <w:bCs/>
      <w:sz w:val="20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14217D"/>
    <w:rPr>
      <w:rFonts w:ascii="Tahoma" w:eastAsia="Times New Roman" w:hAnsi="Tahoma" w:cs="Tahoma"/>
      <w:i/>
      <w:i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C95DF-FE99-4D23-A3DC-550F27D2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Dedieu</dc:creator>
  <cp:lastModifiedBy>Patrick</cp:lastModifiedBy>
  <cp:revision>3</cp:revision>
  <dcterms:created xsi:type="dcterms:W3CDTF">2021-01-11T18:46:00Z</dcterms:created>
  <dcterms:modified xsi:type="dcterms:W3CDTF">2021-01-11T18:47:00Z</dcterms:modified>
</cp:coreProperties>
</file>